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C2F8F" w14:textId="4BF6210A" w:rsidR="007F10B0" w:rsidRDefault="00BE43FE">
      <w:pPr>
        <w:rPr>
          <w:rFonts w:ascii="Arial" w:hAnsi="Arial" w:cs="Arial"/>
          <w:sz w:val="22"/>
          <w:szCs w:val="22"/>
        </w:rPr>
      </w:pPr>
      <w:bookmarkStart w:id="0" w:name="Date"/>
      <w:bookmarkEnd w:id="0"/>
      <w:r w:rsidRPr="00B37F88">
        <w:rPr>
          <w:rFonts w:ascii="Arial" w:hAnsi="Arial" w:cs="Arial"/>
          <w:sz w:val="22"/>
          <w:szCs w:val="22"/>
        </w:rPr>
        <w:t xml:space="preserve"> </w:t>
      </w:r>
    </w:p>
    <w:p w14:paraId="3C5E5978" w14:textId="77777777" w:rsidR="00822BFC" w:rsidRPr="00B37F88" w:rsidRDefault="00822BFC">
      <w:pPr>
        <w:rPr>
          <w:rFonts w:ascii="Arial" w:hAnsi="Arial" w:cs="Arial"/>
          <w:sz w:val="22"/>
          <w:szCs w:val="22"/>
        </w:rPr>
      </w:pPr>
    </w:p>
    <w:p w14:paraId="795B691B" w14:textId="77777777" w:rsidR="00871CD5" w:rsidRDefault="00871CD5" w:rsidP="00871CD5">
      <w:pPr>
        <w:rPr>
          <w:rFonts w:ascii="Arial" w:hAnsi="Arial" w:cs="Arial"/>
          <w:sz w:val="22"/>
          <w:szCs w:val="22"/>
        </w:rPr>
      </w:pPr>
      <w:bookmarkStart w:id="1" w:name="SalutationS"/>
      <w:bookmarkStart w:id="2" w:name="Primary"/>
      <w:bookmarkStart w:id="3" w:name="Secondary"/>
      <w:bookmarkEnd w:id="1"/>
      <w:bookmarkEnd w:id="2"/>
      <w:bookmarkEnd w:id="3"/>
      <w:r>
        <w:rPr>
          <w:rFonts w:ascii="Arial" w:hAnsi="Arial" w:cs="Arial"/>
          <w:sz w:val="22"/>
          <w:szCs w:val="22"/>
        </w:rPr>
        <w:t>Hospice Name: ________________________________</w:t>
      </w:r>
    </w:p>
    <w:p w14:paraId="42DC2E9D" w14:textId="77777777" w:rsidR="00871CD5" w:rsidRDefault="00871CD5" w:rsidP="00871CD5">
      <w:pPr>
        <w:rPr>
          <w:rFonts w:ascii="Arial" w:hAnsi="Arial" w:cs="Arial"/>
          <w:sz w:val="22"/>
          <w:szCs w:val="22"/>
        </w:rPr>
      </w:pPr>
      <w:bookmarkStart w:id="4" w:name="Address_1"/>
      <w:bookmarkEnd w:id="4"/>
    </w:p>
    <w:p w14:paraId="13F515FA" w14:textId="77777777" w:rsidR="00871CD5" w:rsidRPr="00B228BA" w:rsidRDefault="00871CD5" w:rsidP="00871CD5">
      <w:pPr>
        <w:rPr>
          <w:rFonts w:ascii="Arial" w:hAnsi="Arial" w:cs="Arial"/>
          <w:sz w:val="22"/>
          <w:szCs w:val="22"/>
        </w:rPr>
      </w:pPr>
      <w:r>
        <w:rPr>
          <w:rFonts w:ascii="Arial" w:hAnsi="Arial" w:cs="Arial"/>
          <w:sz w:val="22"/>
          <w:szCs w:val="22"/>
        </w:rPr>
        <w:t>Hospice Address: ______________________________</w:t>
      </w:r>
    </w:p>
    <w:p w14:paraId="3C58E299" w14:textId="77777777" w:rsidR="00871CD5" w:rsidRPr="00B228BA" w:rsidRDefault="00871CD5" w:rsidP="00871CD5">
      <w:pPr>
        <w:rPr>
          <w:rFonts w:ascii="Arial" w:hAnsi="Arial" w:cs="Arial"/>
          <w:sz w:val="22"/>
          <w:szCs w:val="22"/>
        </w:rPr>
      </w:pPr>
      <w:bookmarkStart w:id="5" w:name="Address_2"/>
      <w:bookmarkEnd w:id="5"/>
    </w:p>
    <w:p w14:paraId="38F9EC10" w14:textId="77777777" w:rsidR="00871CD5" w:rsidRDefault="00871CD5" w:rsidP="00871CD5">
      <w:pPr>
        <w:rPr>
          <w:rFonts w:ascii="Arial" w:hAnsi="Arial" w:cs="Arial"/>
          <w:sz w:val="22"/>
          <w:szCs w:val="22"/>
        </w:rPr>
      </w:pPr>
      <w:bookmarkStart w:id="6" w:name="CityStateZip"/>
      <w:bookmarkEnd w:id="6"/>
      <w:r>
        <w:rPr>
          <w:rFonts w:ascii="Arial" w:hAnsi="Arial" w:cs="Arial"/>
          <w:sz w:val="22"/>
          <w:szCs w:val="22"/>
        </w:rPr>
        <w:t xml:space="preserve">City: ____________________________, </w:t>
      </w:r>
      <w:proofErr w:type="gramStart"/>
      <w:r>
        <w:rPr>
          <w:rFonts w:ascii="Arial" w:hAnsi="Arial" w:cs="Arial"/>
          <w:sz w:val="22"/>
          <w:szCs w:val="22"/>
        </w:rPr>
        <w:t>State:_</w:t>
      </w:r>
      <w:proofErr w:type="gramEnd"/>
      <w:r>
        <w:rPr>
          <w:rFonts w:ascii="Arial" w:hAnsi="Arial" w:cs="Arial"/>
          <w:sz w:val="22"/>
          <w:szCs w:val="22"/>
        </w:rPr>
        <w:t>_____</w:t>
      </w:r>
    </w:p>
    <w:p w14:paraId="66E1EB8A" w14:textId="77777777" w:rsidR="00871CD5" w:rsidRPr="00B228BA" w:rsidRDefault="00871CD5" w:rsidP="00871CD5">
      <w:pPr>
        <w:rPr>
          <w:rFonts w:ascii="Arial" w:hAnsi="Arial" w:cs="Arial"/>
          <w:sz w:val="22"/>
          <w:szCs w:val="22"/>
        </w:rPr>
      </w:pPr>
    </w:p>
    <w:p w14:paraId="04160326" w14:textId="77777777" w:rsidR="00871CD5" w:rsidRDefault="00871CD5" w:rsidP="00871CD5">
      <w:pPr>
        <w:rPr>
          <w:rFonts w:ascii="Arial" w:hAnsi="Arial" w:cs="Arial"/>
          <w:sz w:val="22"/>
          <w:szCs w:val="22"/>
        </w:rPr>
      </w:pPr>
      <w:r>
        <w:rPr>
          <w:rFonts w:ascii="Arial" w:hAnsi="Arial" w:cs="Arial"/>
          <w:sz w:val="22"/>
          <w:szCs w:val="22"/>
        </w:rPr>
        <w:t>_______________________________________, CEO</w:t>
      </w:r>
    </w:p>
    <w:p w14:paraId="5B837F80" w14:textId="77777777" w:rsidR="00871CD5" w:rsidRPr="00B228BA" w:rsidRDefault="00871CD5" w:rsidP="00871CD5">
      <w:pPr>
        <w:rPr>
          <w:rFonts w:ascii="Arial" w:hAnsi="Arial" w:cs="Arial"/>
          <w:sz w:val="22"/>
          <w:szCs w:val="22"/>
        </w:rPr>
      </w:pPr>
    </w:p>
    <w:p w14:paraId="5EBF4244" w14:textId="77777777" w:rsidR="00871CD5" w:rsidRPr="00B228BA" w:rsidRDefault="00871CD5" w:rsidP="00871CD5">
      <w:pPr>
        <w:rPr>
          <w:rFonts w:ascii="Arial" w:hAnsi="Arial" w:cs="Arial"/>
          <w:sz w:val="22"/>
          <w:szCs w:val="22"/>
        </w:rPr>
      </w:pPr>
      <w:bookmarkStart w:id="7" w:name="Company"/>
      <w:bookmarkEnd w:id="7"/>
      <w:r>
        <w:rPr>
          <w:rFonts w:ascii="Arial" w:hAnsi="Arial" w:cs="Arial"/>
          <w:sz w:val="22"/>
          <w:szCs w:val="22"/>
        </w:rPr>
        <w:t>_______________________________________, CFO</w:t>
      </w:r>
    </w:p>
    <w:p w14:paraId="6A5E12B4" w14:textId="77777777" w:rsidR="00871CD5" w:rsidRPr="00B228BA" w:rsidRDefault="00871CD5" w:rsidP="00871CD5">
      <w:pPr>
        <w:rPr>
          <w:rFonts w:ascii="Arial" w:hAnsi="Arial" w:cs="Arial"/>
          <w:sz w:val="22"/>
          <w:szCs w:val="22"/>
        </w:rPr>
      </w:pPr>
    </w:p>
    <w:p w14:paraId="360061BA" w14:textId="77777777" w:rsidR="00871CD5" w:rsidRPr="00B228BA" w:rsidRDefault="00871CD5" w:rsidP="00871CD5">
      <w:pPr>
        <w:rPr>
          <w:rFonts w:ascii="Arial" w:hAnsi="Arial" w:cs="Arial"/>
          <w:sz w:val="22"/>
          <w:szCs w:val="22"/>
        </w:rPr>
      </w:pPr>
    </w:p>
    <w:p w14:paraId="47B1EA59" w14:textId="77777777" w:rsidR="00871CD5" w:rsidRPr="00B228BA" w:rsidRDefault="00871CD5" w:rsidP="00871CD5">
      <w:pPr>
        <w:rPr>
          <w:rFonts w:ascii="Arial" w:hAnsi="Arial" w:cs="Arial"/>
          <w:sz w:val="22"/>
          <w:szCs w:val="22"/>
        </w:rPr>
      </w:pPr>
      <w:bookmarkStart w:id="8" w:name="SalutationP"/>
      <w:bookmarkEnd w:id="8"/>
      <w:r>
        <w:rPr>
          <w:rFonts w:ascii="Arial" w:hAnsi="Arial" w:cs="Arial"/>
          <w:sz w:val="22"/>
          <w:szCs w:val="22"/>
        </w:rPr>
        <w:t xml:space="preserve">Dear Hospice Client, </w:t>
      </w:r>
    </w:p>
    <w:p w14:paraId="30CB9EC9" w14:textId="77777777" w:rsidR="007F10B0" w:rsidRPr="00B228BA" w:rsidRDefault="007F10B0">
      <w:pPr>
        <w:rPr>
          <w:rFonts w:ascii="Arial" w:hAnsi="Arial" w:cs="Arial"/>
          <w:sz w:val="22"/>
          <w:szCs w:val="22"/>
        </w:rPr>
      </w:pPr>
    </w:p>
    <w:p w14:paraId="0E9756B2" w14:textId="45F465E7" w:rsidR="00DD77A1" w:rsidRPr="009B284A" w:rsidRDefault="00164B26" w:rsidP="009B284A">
      <w:pPr>
        <w:spacing w:after="160" w:line="259" w:lineRule="auto"/>
        <w:rPr>
          <w:rFonts w:ascii="Arial" w:eastAsia="Calibri" w:hAnsi="Arial" w:cs="Arial"/>
          <w:sz w:val="22"/>
          <w:szCs w:val="22"/>
        </w:rPr>
      </w:pPr>
      <w:r w:rsidRPr="003F6407">
        <w:rPr>
          <w:rFonts w:ascii="Arial" w:eastAsia="Calibri" w:hAnsi="Arial" w:cs="Arial"/>
          <w:sz w:val="22"/>
          <w:szCs w:val="22"/>
        </w:rPr>
        <w:t xml:space="preserve">This letter is to confirm retaining </w:t>
      </w:r>
      <w:r w:rsidR="00DD77A1" w:rsidRPr="003F6407">
        <w:rPr>
          <w:rFonts w:ascii="Arial" w:eastAsia="Calibri" w:hAnsi="Arial" w:cs="Arial"/>
          <w:sz w:val="22"/>
          <w:szCs w:val="22"/>
        </w:rPr>
        <w:t xml:space="preserve">Multi-View Incorporated Benchmarking as an independent contractor to provide </w:t>
      </w:r>
      <w:r w:rsidR="009B284A">
        <w:rPr>
          <w:rFonts w:ascii="Arial" w:eastAsia="Calibri" w:hAnsi="Arial" w:cs="Arial"/>
          <w:sz w:val="22"/>
          <w:szCs w:val="22"/>
        </w:rPr>
        <w:t xml:space="preserve">the </w:t>
      </w:r>
      <w:r w:rsidR="009B284A" w:rsidRPr="009B284A">
        <w:rPr>
          <w:rFonts w:ascii="Arial" w:eastAsia="Calibri" w:hAnsi="Arial" w:cs="Arial"/>
          <w:b/>
          <w:i/>
          <w:sz w:val="22"/>
          <w:szCs w:val="22"/>
        </w:rPr>
        <w:t>Decision Dashboard</w:t>
      </w:r>
      <w:r w:rsidR="009B284A">
        <w:rPr>
          <w:rFonts w:ascii="Arial" w:eastAsia="Calibri" w:hAnsi="Arial" w:cs="Arial"/>
          <w:sz w:val="22"/>
          <w:szCs w:val="22"/>
        </w:rPr>
        <w:t xml:space="preserve"> in addition to your existing services</w:t>
      </w:r>
      <w:r w:rsidR="00DD77A1" w:rsidRPr="003F6407">
        <w:rPr>
          <w:rFonts w:ascii="Arial" w:eastAsia="Calibri" w:hAnsi="Arial" w:cs="Arial"/>
          <w:sz w:val="22"/>
          <w:szCs w:val="22"/>
        </w:rPr>
        <w:t xml:space="preserve"> effective</w:t>
      </w:r>
      <w:r w:rsidR="00822BFC">
        <w:rPr>
          <w:rFonts w:ascii="Arial" w:eastAsia="Calibri" w:hAnsi="Arial" w:cs="Arial"/>
          <w:sz w:val="22"/>
          <w:szCs w:val="22"/>
        </w:rPr>
        <w:t xml:space="preserve"> ___________________(date)</w:t>
      </w:r>
      <w:r w:rsidR="00DD77A1" w:rsidRPr="003F6407">
        <w:rPr>
          <w:rFonts w:ascii="Arial" w:eastAsia="Calibri" w:hAnsi="Arial" w:cs="Arial"/>
          <w:sz w:val="22"/>
          <w:szCs w:val="22"/>
        </w:rPr>
        <w:t xml:space="preserve"> at the rate of </w:t>
      </w:r>
      <w:r w:rsidR="009B284A">
        <w:rPr>
          <w:rFonts w:ascii="Arial" w:eastAsia="Calibri" w:hAnsi="Arial" w:cs="Arial"/>
          <w:b/>
          <w:sz w:val="22"/>
          <w:szCs w:val="22"/>
        </w:rPr>
        <w:t>$200</w:t>
      </w:r>
      <w:r w:rsidR="00DD77A1" w:rsidRPr="003F6407">
        <w:rPr>
          <w:rFonts w:ascii="Arial" w:eastAsia="Calibri" w:hAnsi="Arial" w:cs="Arial"/>
          <w:b/>
          <w:sz w:val="22"/>
          <w:szCs w:val="22"/>
        </w:rPr>
        <w:t xml:space="preserve"> monthly.</w:t>
      </w:r>
      <w:r w:rsidR="00DD77A1" w:rsidRPr="003F6407">
        <w:rPr>
          <w:rFonts w:ascii="Arial" w:eastAsia="Calibri" w:hAnsi="Arial" w:cs="Arial"/>
          <w:sz w:val="22"/>
          <w:szCs w:val="22"/>
        </w:rPr>
        <w:t xml:space="preserve"> </w:t>
      </w:r>
      <w:r w:rsidR="009B284A">
        <w:rPr>
          <w:rFonts w:ascii="Arial" w:eastAsia="Calibri" w:hAnsi="Arial" w:cs="Arial"/>
          <w:sz w:val="22"/>
          <w:szCs w:val="22"/>
        </w:rPr>
        <w:t>The Decision Dashboard</w:t>
      </w:r>
      <w:r w:rsidR="00DD77A1" w:rsidRPr="003F6407">
        <w:rPr>
          <w:rFonts w:ascii="Arial" w:eastAsia="Calibri" w:hAnsi="Arial" w:cs="Arial"/>
          <w:sz w:val="22"/>
          <w:szCs w:val="22"/>
        </w:rPr>
        <w:t xml:space="preserve"> provides </w:t>
      </w:r>
      <w:r w:rsidR="009B284A">
        <w:rPr>
          <w:rFonts w:ascii="Arial" w:eastAsia="Calibri" w:hAnsi="Arial" w:cs="Arial"/>
          <w:sz w:val="22"/>
          <w:szCs w:val="22"/>
        </w:rPr>
        <w:t xml:space="preserve">a visually appealing utility that allows an organization to answer </w:t>
      </w:r>
      <w:r w:rsidR="009B284A">
        <w:rPr>
          <w:rFonts w:ascii="Arial" w:eastAsia="Calibri" w:hAnsi="Arial" w:cs="Arial"/>
          <w:i/>
          <w:sz w:val="22"/>
          <w:szCs w:val="22"/>
        </w:rPr>
        <w:t>“What-If”</w:t>
      </w:r>
      <w:r w:rsidR="009B284A">
        <w:rPr>
          <w:rFonts w:ascii="Arial" w:eastAsia="Calibri" w:hAnsi="Arial" w:cs="Arial"/>
          <w:sz w:val="22"/>
          <w:szCs w:val="22"/>
        </w:rPr>
        <w:t xml:space="preserve"> scenarios on the fly as well as its Model amounts and the impact of future changes</w:t>
      </w:r>
      <w:r w:rsidR="00DD77A1" w:rsidRPr="003F6407">
        <w:rPr>
          <w:rFonts w:ascii="Arial" w:eastAsia="Calibri" w:hAnsi="Arial" w:cs="Arial"/>
          <w:sz w:val="22"/>
          <w:szCs w:val="22"/>
        </w:rPr>
        <w:t xml:space="preserve">. MVI does not pressure, manipulate, or coerce in any way an organization to use our services or any of the practices we recommend. We want people to make their own decisions for their own best interests. </w:t>
      </w:r>
      <w:r w:rsidR="00DD77A1" w:rsidRPr="003F6407">
        <w:rPr>
          <w:rFonts w:ascii="Arial" w:eastAsia="Calibri" w:hAnsi="Arial" w:cs="Arial"/>
          <w:b/>
          <w:sz w:val="22"/>
          <w:szCs w:val="22"/>
          <w:u w:val="single"/>
        </w:rPr>
        <w:t xml:space="preserve">You can cancel at any time for any reason! </w:t>
      </w:r>
      <w:r w:rsidR="00DD77A1" w:rsidRPr="003F6407">
        <w:rPr>
          <w:rFonts w:ascii="Arial" w:eastAsia="Calibri" w:hAnsi="Arial" w:cs="Arial"/>
          <w:sz w:val="22"/>
          <w:szCs w:val="22"/>
        </w:rPr>
        <w:t xml:space="preserve">We do not hide behind long-term contracts as we are confident in what we have been doing for over 25 years. </w:t>
      </w:r>
      <w:r w:rsidR="00DD77A1" w:rsidRPr="003F6407">
        <w:rPr>
          <w:rFonts w:ascii="Arial" w:hAnsi="Arial" w:cs="Arial"/>
          <w:szCs w:val="22"/>
        </w:rPr>
        <w:t xml:space="preserve">    </w:t>
      </w:r>
    </w:p>
    <w:p w14:paraId="5EE59DB0" w14:textId="77777777" w:rsidR="00DD77A1" w:rsidRPr="003F6407" w:rsidRDefault="00DD77A1" w:rsidP="00DD77A1">
      <w:pPr>
        <w:pStyle w:val="BodyText"/>
        <w:suppressAutoHyphens/>
        <w:rPr>
          <w:rFonts w:ascii="Arial" w:hAnsi="Arial" w:cs="Arial"/>
          <w:i w:val="0"/>
          <w:sz w:val="22"/>
          <w:szCs w:val="22"/>
        </w:rPr>
      </w:pPr>
      <w:r w:rsidRPr="003F6407">
        <w:rPr>
          <w:rFonts w:ascii="Arial" w:hAnsi="Arial" w:cs="Arial"/>
          <w:i w:val="0"/>
          <w:sz w:val="22"/>
          <w:szCs w:val="22"/>
        </w:rPr>
        <w:t xml:space="preserve">Please understand that the results of our services are entirely based upon the quality and accuracy of the source data reported by your organization.  We will work with your staff and systems to improve deficient areas if needed. </w:t>
      </w:r>
    </w:p>
    <w:p w14:paraId="29DF5D87" w14:textId="77777777" w:rsidR="00DD77A1" w:rsidRPr="009B284A" w:rsidRDefault="00DD77A1" w:rsidP="00DD77A1">
      <w:pPr>
        <w:pStyle w:val="BodyText"/>
        <w:suppressAutoHyphens/>
        <w:rPr>
          <w:rFonts w:ascii="Arial" w:hAnsi="Arial" w:cs="Arial"/>
          <w:i w:val="0"/>
          <w:szCs w:val="22"/>
        </w:rPr>
      </w:pPr>
    </w:p>
    <w:p w14:paraId="7913CFCB" w14:textId="77777777" w:rsidR="00DD77A1" w:rsidRPr="003F6407" w:rsidRDefault="00DD77A1" w:rsidP="00DD77A1">
      <w:pPr>
        <w:spacing w:after="160" w:line="259" w:lineRule="auto"/>
        <w:rPr>
          <w:rFonts w:ascii="Arial" w:eastAsia="Calibri" w:hAnsi="Arial" w:cs="Arial"/>
          <w:sz w:val="22"/>
          <w:szCs w:val="22"/>
        </w:rPr>
      </w:pPr>
      <w:r w:rsidRPr="003F6407">
        <w:rPr>
          <w:rFonts w:ascii="Arial" w:eastAsia="Calibri" w:hAnsi="Arial" w:cs="Arial"/>
          <w:sz w:val="22"/>
          <w:szCs w:val="22"/>
        </w:rPr>
        <w:t xml:space="preserve">We do not conduct an examination of transactions nor do we expect that we will necessarily discover errors, irregularities, or illegal acts, including fraud, should any exist. We will however, inform you of findings that appear to be unusual or abnormal. Also, we provide general guidance in the area of operations and financial management. We are NOT a substitute for a CFO nor should be expected to do accounting for a Hospice. It is the responsibility of the Hospice to maintain accurate accounting records. MVI does not review detail transaction for correctness or completeness. We do review summarized account information for reasonableness and reporting classification. </w:t>
      </w:r>
    </w:p>
    <w:p w14:paraId="08179117" w14:textId="77777777" w:rsidR="00DD77A1" w:rsidRPr="003F6407" w:rsidRDefault="00DD77A1" w:rsidP="00DD77A1">
      <w:pPr>
        <w:spacing w:after="160" w:line="259" w:lineRule="auto"/>
        <w:rPr>
          <w:rFonts w:ascii="Arial" w:eastAsia="Calibri" w:hAnsi="Arial" w:cs="Arial"/>
          <w:sz w:val="22"/>
          <w:szCs w:val="22"/>
        </w:rPr>
      </w:pPr>
      <w:r w:rsidRPr="003F6407">
        <w:rPr>
          <w:rFonts w:ascii="Arial" w:eastAsia="Calibri" w:hAnsi="Arial" w:cs="Arial"/>
          <w:sz w:val="22"/>
          <w:szCs w:val="22"/>
        </w:rPr>
        <w:t>All information obtained in the course of our work is considered confidential and we will be held in the strictest confidence. It is only shared indirectly through benchmarking activities or to influence healthcare policy on a national/state level to benefit all organizations within our client network. Specific clients cannot be identified and are blinded to all other organizations except MVI in order to further protect your confidentiality.</w:t>
      </w:r>
    </w:p>
    <w:p w14:paraId="0B25DA07" w14:textId="77777777" w:rsidR="00B228BA" w:rsidRPr="003F6407" w:rsidRDefault="00DD77A1" w:rsidP="00DD77A1">
      <w:pPr>
        <w:spacing w:after="160" w:line="259" w:lineRule="auto"/>
        <w:rPr>
          <w:rFonts w:ascii="Arial" w:eastAsia="Calibri" w:hAnsi="Arial" w:cs="Arial"/>
          <w:sz w:val="22"/>
          <w:szCs w:val="22"/>
        </w:rPr>
      </w:pPr>
      <w:r w:rsidRPr="003F6407">
        <w:rPr>
          <w:rFonts w:ascii="Arial" w:eastAsia="Calibri" w:hAnsi="Arial" w:cs="Arial"/>
          <w:sz w:val="22"/>
          <w:szCs w:val="22"/>
        </w:rPr>
        <w:t>If for any reason either party wishes to terminate this relationship for any reason, it may do so upon providing 30 days written notice to the other party Thank you for the confidence you have placed in MVI! This is the beginning of a long, super and mutually beneficial association! Is this exciting or what!</w:t>
      </w:r>
    </w:p>
    <w:p w14:paraId="4629FAA3" w14:textId="0A9B2C76" w:rsidR="007103E8" w:rsidRDefault="007103E8" w:rsidP="007103E8">
      <w:pPr>
        <w:pStyle w:val="BodyText"/>
        <w:rPr>
          <w:rFonts w:ascii="Arial" w:hAnsi="Arial" w:cs="Arial"/>
          <w:i w:val="0"/>
          <w:sz w:val="22"/>
          <w:szCs w:val="22"/>
        </w:rPr>
      </w:pPr>
    </w:p>
    <w:p w14:paraId="7E055280" w14:textId="2D3AFC13" w:rsidR="00822BFC" w:rsidRDefault="00822BFC" w:rsidP="007103E8">
      <w:pPr>
        <w:pStyle w:val="BodyText"/>
        <w:rPr>
          <w:rFonts w:ascii="Arial" w:hAnsi="Arial" w:cs="Arial"/>
          <w:i w:val="0"/>
          <w:sz w:val="22"/>
          <w:szCs w:val="22"/>
        </w:rPr>
      </w:pPr>
    </w:p>
    <w:p w14:paraId="4AE53D3E" w14:textId="576B5348" w:rsidR="00822BFC" w:rsidRDefault="00822BFC" w:rsidP="007103E8">
      <w:pPr>
        <w:pStyle w:val="BodyText"/>
        <w:rPr>
          <w:rFonts w:ascii="Arial" w:hAnsi="Arial" w:cs="Arial"/>
          <w:i w:val="0"/>
          <w:sz w:val="22"/>
          <w:szCs w:val="22"/>
        </w:rPr>
      </w:pPr>
    </w:p>
    <w:p w14:paraId="4B66D03D" w14:textId="424FA142" w:rsidR="00822BFC" w:rsidRDefault="00822BFC" w:rsidP="007103E8">
      <w:pPr>
        <w:pStyle w:val="BodyText"/>
        <w:rPr>
          <w:rFonts w:ascii="Arial" w:hAnsi="Arial" w:cs="Arial"/>
          <w:i w:val="0"/>
          <w:sz w:val="22"/>
          <w:szCs w:val="22"/>
        </w:rPr>
      </w:pPr>
    </w:p>
    <w:p w14:paraId="03EA2670" w14:textId="77777777" w:rsidR="00822BFC" w:rsidRPr="003F6407" w:rsidRDefault="00822BFC" w:rsidP="007103E8">
      <w:pPr>
        <w:pStyle w:val="BodyText"/>
        <w:rPr>
          <w:rFonts w:ascii="Arial" w:hAnsi="Arial" w:cs="Arial"/>
          <w:i w:val="0"/>
          <w:sz w:val="22"/>
          <w:szCs w:val="22"/>
        </w:rPr>
      </w:pPr>
    </w:p>
    <w:p w14:paraId="53810C9D" w14:textId="77777777" w:rsidR="008326E1" w:rsidRPr="003F6407" w:rsidRDefault="008326E1" w:rsidP="008326E1">
      <w:pPr>
        <w:rPr>
          <w:rFonts w:ascii="Arial" w:hAnsi="Arial" w:cs="Arial"/>
          <w:sz w:val="22"/>
          <w:szCs w:val="22"/>
        </w:rPr>
      </w:pPr>
      <w:r w:rsidRPr="003F6407">
        <w:rPr>
          <w:rFonts w:ascii="Arial" w:hAnsi="Arial" w:cs="Arial"/>
          <w:sz w:val="22"/>
          <w:szCs w:val="22"/>
        </w:rPr>
        <w:lastRenderedPageBreak/>
        <w:t>Sincerely,</w:t>
      </w:r>
    </w:p>
    <w:p w14:paraId="18CDD53B" w14:textId="77777777" w:rsidR="00B228BA" w:rsidRPr="003F6407" w:rsidRDefault="00B228BA" w:rsidP="00B228BA">
      <w:pPr>
        <w:spacing w:after="160" w:line="259" w:lineRule="auto"/>
        <w:rPr>
          <w:rFonts w:ascii="Arial" w:eastAsia="Calibri" w:hAnsi="Arial" w:cs="Arial"/>
          <w:sz w:val="22"/>
          <w:szCs w:val="22"/>
        </w:rPr>
      </w:pPr>
      <w:r w:rsidRPr="003F6407">
        <w:rPr>
          <w:rFonts w:ascii="Arial" w:eastAsia="Calibri" w:hAnsi="Arial" w:cs="Arial"/>
          <w:noProof/>
          <w:sz w:val="22"/>
          <w:szCs w:val="22"/>
        </w:rPr>
        <w:drawing>
          <wp:inline distT="0" distB="0" distL="0" distR="0" wp14:anchorId="2AE23A69" wp14:editId="43E796AD">
            <wp:extent cx="1695450" cy="85725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857250"/>
                    </a:xfrm>
                    <a:prstGeom prst="rect">
                      <a:avLst/>
                    </a:prstGeom>
                    <a:noFill/>
                    <a:ln>
                      <a:noFill/>
                    </a:ln>
                  </pic:spPr>
                </pic:pic>
              </a:graphicData>
            </a:graphic>
          </wp:inline>
        </w:drawing>
      </w:r>
    </w:p>
    <w:p w14:paraId="2B79E504" w14:textId="77777777" w:rsidR="00B228BA" w:rsidRPr="003F6407" w:rsidRDefault="00B228BA" w:rsidP="00B228BA">
      <w:pPr>
        <w:rPr>
          <w:rFonts w:ascii="Arial" w:eastAsia="Calibri" w:hAnsi="Arial" w:cs="Arial"/>
          <w:sz w:val="22"/>
          <w:szCs w:val="22"/>
        </w:rPr>
      </w:pPr>
      <w:r w:rsidRPr="003F6407">
        <w:rPr>
          <w:rFonts w:ascii="Arial" w:eastAsia="Calibri" w:hAnsi="Arial" w:cs="Arial"/>
          <w:sz w:val="22"/>
          <w:szCs w:val="22"/>
        </w:rPr>
        <w:t>Andrew Reed, CEO &amp; Chief Teaching Officer</w:t>
      </w:r>
    </w:p>
    <w:p w14:paraId="7E53A736" w14:textId="77777777" w:rsidR="00B228BA" w:rsidRPr="003F6407" w:rsidRDefault="00B228BA" w:rsidP="00B228BA">
      <w:pPr>
        <w:rPr>
          <w:rFonts w:ascii="Arial" w:eastAsia="Calibri" w:hAnsi="Arial" w:cs="Arial"/>
          <w:sz w:val="22"/>
          <w:szCs w:val="22"/>
        </w:rPr>
      </w:pPr>
      <w:r w:rsidRPr="003F6407">
        <w:rPr>
          <w:rFonts w:ascii="Arial" w:eastAsia="Calibri" w:hAnsi="Arial" w:cs="Arial"/>
          <w:sz w:val="22"/>
          <w:szCs w:val="22"/>
        </w:rPr>
        <w:t>Multi-View Incorporated Systems</w:t>
      </w:r>
    </w:p>
    <w:p w14:paraId="6A42BDDF" w14:textId="77777777" w:rsidR="007103E8" w:rsidRPr="003F6407" w:rsidRDefault="007103E8" w:rsidP="007103E8">
      <w:pPr>
        <w:pStyle w:val="BodyText"/>
        <w:rPr>
          <w:rFonts w:ascii="Arial" w:hAnsi="Arial" w:cs="Arial"/>
          <w:i w:val="0"/>
          <w:sz w:val="22"/>
          <w:szCs w:val="22"/>
        </w:rPr>
      </w:pPr>
    </w:p>
    <w:p w14:paraId="1D7B0C93" w14:textId="77777777" w:rsidR="00B228BA" w:rsidRPr="003F6407" w:rsidRDefault="00B228BA" w:rsidP="00B228BA">
      <w:pPr>
        <w:rPr>
          <w:rFonts w:ascii="Arial" w:eastAsia="Calibri" w:hAnsi="Arial" w:cs="Arial"/>
          <w:sz w:val="22"/>
          <w:szCs w:val="22"/>
        </w:rPr>
      </w:pPr>
      <w:r w:rsidRPr="003F6407">
        <w:rPr>
          <w:rFonts w:ascii="Arial" w:eastAsia="Calibri" w:hAnsi="Arial" w:cs="Arial"/>
          <w:sz w:val="22"/>
          <w:szCs w:val="22"/>
        </w:rPr>
        <w:t>APPROVED:</w:t>
      </w:r>
    </w:p>
    <w:p w14:paraId="149E20D9" w14:textId="77777777" w:rsidR="00B228BA" w:rsidRPr="003F6407" w:rsidRDefault="00B228BA" w:rsidP="00B228BA">
      <w:pPr>
        <w:rPr>
          <w:rFonts w:ascii="Arial" w:eastAsia="Calibri" w:hAnsi="Arial" w:cs="Arial"/>
          <w:sz w:val="22"/>
          <w:szCs w:val="22"/>
        </w:rPr>
      </w:pPr>
    </w:p>
    <w:p w14:paraId="115ED637" w14:textId="77777777" w:rsidR="00B228BA" w:rsidRPr="003F6407" w:rsidRDefault="00B228BA" w:rsidP="00B228BA">
      <w:pPr>
        <w:rPr>
          <w:rFonts w:ascii="Arial" w:eastAsia="Calibri" w:hAnsi="Arial" w:cs="Arial"/>
          <w:sz w:val="22"/>
          <w:szCs w:val="22"/>
        </w:rPr>
      </w:pPr>
    </w:p>
    <w:p w14:paraId="7E4CA3FD" w14:textId="77777777" w:rsidR="00B228BA" w:rsidRPr="003F6407" w:rsidRDefault="00B228BA" w:rsidP="00B228BA">
      <w:pPr>
        <w:rPr>
          <w:rFonts w:ascii="Arial" w:eastAsia="Calibri" w:hAnsi="Arial" w:cs="Arial"/>
          <w:sz w:val="22"/>
          <w:szCs w:val="22"/>
        </w:rPr>
      </w:pPr>
      <w:r w:rsidRPr="003F6407">
        <w:rPr>
          <w:rFonts w:ascii="Arial" w:hAnsi="Arial" w:cs="Arial"/>
          <w:noProof/>
          <w:sz w:val="22"/>
          <w:szCs w:val="22"/>
        </w:rPr>
        <mc:AlternateContent>
          <mc:Choice Requires="wps">
            <w:drawing>
              <wp:anchor distT="4294967295" distB="4294967295" distL="114300" distR="114300" simplePos="0" relativeHeight="251661312" behindDoc="0" locked="0" layoutInCell="1" allowOverlap="1" wp14:anchorId="268C3E18" wp14:editId="6D36F0FD">
                <wp:simplePos x="0" y="0"/>
                <wp:positionH relativeFrom="margin">
                  <wp:align>left</wp:align>
                </wp:positionH>
                <wp:positionV relativeFrom="paragraph">
                  <wp:posOffset>151129</wp:posOffset>
                </wp:positionV>
                <wp:extent cx="265684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68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CD8ED5" id="Straight Connector 13"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9pt" to="209.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" strokecolor="windowText" strokeweight=".5pt">
                <v:stroke joinstyle="miter"/>
                <o:lock v:ext="edit" shapetype="f"/>
                <w10:wrap anchorx="margin"/>
              </v:line>
            </w:pict>
          </mc:Fallback>
        </mc:AlternateContent>
      </w:r>
      <w:r w:rsidRPr="003F6407">
        <w:rPr>
          <w:rFonts w:ascii="Arial" w:hAnsi="Arial" w:cs="Arial"/>
          <w:noProof/>
          <w:sz w:val="22"/>
          <w:szCs w:val="22"/>
        </w:rPr>
        <mc:AlternateContent>
          <mc:Choice Requires="wps">
            <w:drawing>
              <wp:anchor distT="4294967295" distB="4294967295" distL="114300" distR="114300" simplePos="0" relativeHeight="251662336" behindDoc="0" locked="0" layoutInCell="1" allowOverlap="1" wp14:anchorId="6FC804AE" wp14:editId="67688144">
                <wp:simplePos x="0" y="0"/>
                <wp:positionH relativeFrom="column">
                  <wp:posOffset>3062605</wp:posOffset>
                </wp:positionH>
                <wp:positionV relativeFrom="paragraph">
                  <wp:posOffset>142874</wp:posOffset>
                </wp:positionV>
                <wp:extent cx="153543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4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B12956"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15pt,11.25pt" to="362.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" strokecolor="windowText" strokeweight=".5pt">
                <v:stroke joinstyle="miter"/>
                <o:lock v:ext="edit" shapetype="f"/>
              </v:line>
            </w:pict>
          </mc:Fallback>
        </mc:AlternateContent>
      </w:r>
      <w:r w:rsidRPr="003F6407">
        <w:rPr>
          <w:rFonts w:ascii="Arial" w:eastAsia="Calibri" w:hAnsi="Arial" w:cs="Arial"/>
          <w:sz w:val="22"/>
          <w:szCs w:val="22"/>
        </w:rPr>
        <w:t xml:space="preserve"> </w:t>
      </w:r>
    </w:p>
    <w:p w14:paraId="5D3C20F6" w14:textId="77777777" w:rsidR="00B228BA" w:rsidRPr="003F6407" w:rsidRDefault="00B228BA" w:rsidP="00B228BA">
      <w:pPr>
        <w:spacing w:after="160" w:line="259" w:lineRule="auto"/>
        <w:ind w:left="414"/>
        <w:rPr>
          <w:rFonts w:ascii="Arial" w:eastAsia="Calibri" w:hAnsi="Arial" w:cs="Arial"/>
          <w:sz w:val="22"/>
          <w:szCs w:val="22"/>
        </w:rPr>
      </w:pPr>
      <w:r w:rsidRPr="003F6407">
        <w:rPr>
          <w:rFonts w:ascii="Arial" w:eastAsia="Calibri" w:hAnsi="Arial" w:cs="Arial"/>
          <w:sz w:val="22"/>
          <w:szCs w:val="22"/>
        </w:rPr>
        <w:t xml:space="preserve">                                                                                            Date</w:t>
      </w:r>
    </w:p>
    <w:p w14:paraId="66C9678A" w14:textId="77777777" w:rsidR="00B228BA" w:rsidRPr="003F6407" w:rsidRDefault="00B228BA" w:rsidP="00B228BA">
      <w:pPr>
        <w:tabs>
          <w:tab w:val="left" w:pos="4143"/>
        </w:tabs>
        <w:spacing w:after="160" w:line="259" w:lineRule="auto"/>
        <w:rPr>
          <w:rFonts w:ascii="Arial" w:eastAsia="Calibri" w:hAnsi="Arial" w:cs="Arial"/>
          <w:sz w:val="22"/>
          <w:szCs w:val="22"/>
        </w:rPr>
      </w:pPr>
      <w:r w:rsidRPr="003F6407">
        <w:rPr>
          <w:rFonts w:ascii="Arial" w:hAnsi="Arial" w:cs="Arial"/>
          <w:noProof/>
          <w:sz w:val="22"/>
          <w:szCs w:val="22"/>
        </w:rPr>
        <mc:AlternateContent>
          <mc:Choice Requires="wps">
            <w:drawing>
              <wp:anchor distT="4294967295" distB="4294967295" distL="114300" distR="114300" simplePos="0" relativeHeight="251663360" behindDoc="0" locked="0" layoutInCell="1" allowOverlap="1" wp14:anchorId="2F3409DC" wp14:editId="7A6B15EF">
                <wp:simplePos x="0" y="0"/>
                <wp:positionH relativeFrom="column">
                  <wp:posOffset>8255</wp:posOffset>
                </wp:positionH>
                <wp:positionV relativeFrom="paragraph">
                  <wp:posOffset>220979</wp:posOffset>
                </wp:positionV>
                <wp:extent cx="26606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0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31FBCF" id="Straight Connector 11"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pt,17.4pt" to="210.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" strokecolor="windowText" strokeweight=".5pt">
                <v:stroke joinstyle="miter"/>
                <o:lock v:ext="edit" shapetype="f"/>
              </v:line>
            </w:pict>
          </mc:Fallback>
        </mc:AlternateContent>
      </w:r>
      <w:r w:rsidRPr="003F6407">
        <w:rPr>
          <w:rFonts w:ascii="Arial" w:eastAsia="Calibri" w:hAnsi="Arial" w:cs="Arial"/>
          <w:sz w:val="22"/>
          <w:szCs w:val="22"/>
        </w:rPr>
        <w:tab/>
      </w:r>
    </w:p>
    <w:p w14:paraId="579601BB" w14:textId="77777777" w:rsidR="00B228BA" w:rsidRPr="003F6407" w:rsidRDefault="00B228BA" w:rsidP="00B228BA">
      <w:pPr>
        <w:tabs>
          <w:tab w:val="left" w:pos="4143"/>
        </w:tabs>
        <w:spacing w:line="259" w:lineRule="auto"/>
        <w:rPr>
          <w:rFonts w:ascii="Arial" w:eastAsia="Calibri" w:hAnsi="Arial" w:cs="Arial"/>
          <w:sz w:val="21"/>
          <w:szCs w:val="21"/>
        </w:rPr>
      </w:pPr>
      <w:r w:rsidRPr="003F6407">
        <w:rPr>
          <w:rFonts w:ascii="Arial" w:eastAsia="Calibri" w:hAnsi="Arial" w:cs="Arial"/>
          <w:sz w:val="21"/>
          <w:szCs w:val="21"/>
        </w:rPr>
        <w:t>(Printed Name of Person Approving Agreement)</w:t>
      </w:r>
    </w:p>
    <w:p w14:paraId="30CD52A7" w14:textId="77777777" w:rsidR="00B228BA" w:rsidRPr="003F6407" w:rsidRDefault="00B228BA" w:rsidP="00B228BA">
      <w:pPr>
        <w:tabs>
          <w:tab w:val="left" w:pos="4143"/>
        </w:tabs>
        <w:spacing w:line="259" w:lineRule="auto"/>
        <w:rPr>
          <w:rFonts w:ascii="Arial" w:eastAsia="Calibri" w:hAnsi="Arial" w:cs="Arial"/>
          <w:sz w:val="22"/>
          <w:szCs w:val="22"/>
        </w:rPr>
      </w:pPr>
    </w:p>
    <w:p w14:paraId="4FE8A3D6" w14:textId="77777777" w:rsidR="007F10B0" w:rsidRPr="00C12265" w:rsidRDefault="007F10B0" w:rsidP="007103E8">
      <w:pPr>
        <w:pStyle w:val="BodyText"/>
        <w:rPr>
          <w:rFonts w:ascii="Arial" w:hAnsi="Arial" w:cs="Arial"/>
          <w:sz w:val="22"/>
          <w:szCs w:val="22"/>
        </w:rPr>
      </w:pPr>
    </w:p>
    <w:sectPr w:rsidR="007F10B0" w:rsidRPr="00C12265" w:rsidSect="00B228BA">
      <w:headerReference w:type="default" r:id="rId8"/>
      <w:footerReference w:type="default" r:id="rId9"/>
      <w:pgSz w:w="12240" w:h="15840"/>
      <w:pgMar w:top="1440" w:right="720" w:bottom="720"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9EE1" w14:textId="77777777" w:rsidR="0029629A" w:rsidRDefault="0029629A">
      <w:r>
        <w:separator/>
      </w:r>
    </w:p>
  </w:endnote>
  <w:endnote w:type="continuationSeparator" w:id="0">
    <w:p w14:paraId="78E8C812" w14:textId="77777777" w:rsidR="0029629A" w:rsidRDefault="0029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DA52" w14:textId="77777777" w:rsidR="00B228BA" w:rsidRDefault="00B228BA" w:rsidP="00B228BA">
    <w:pPr>
      <w:pStyle w:val="BodyTextFooter"/>
      <w:rPr>
        <w:w w:val="79"/>
      </w:rPr>
    </w:pPr>
    <w:r w:rsidRPr="00A34BA6">
      <w:rPr>
        <w:w w:val="79"/>
      </w:rPr>
      <w:t>Multi-View Inc</w:t>
    </w:r>
    <w:r>
      <w:rPr>
        <w:w w:val="79"/>
      </w:rPr>
      <w:t>orporated</w:t>
    </w:r>
    <w:r w:rsidRPr="00A34BA6">
      <w:rPr>
        <w:w w:val="79"/>
      </w:rPr>
      <w:t xml:space="preserve"> | PO Box 2327, Hendersonville, NC 2879</w:t>
    </w:r>
    <w:r>
      <w:rPr>
        <w:w w:val="79"/>
      </w:rPr>
      <w:t>3</w:t>
    </w:r>
  </w:p>
  <w:p w14:paraId="54FE3A94" w14:textId="77777777" w:rsidR="00B228BA" w:rsidRDefault="00B228BA" w:rsidP="00B228BA">
    <w:pPr>
      <w:pStyle w:val="BodyTextFooter"/>
      <w:spacing w:after="120"/>
      <w:rPr>
        <w:rStyle w:val="Hyperlink"/>
        <w:w w:val="79"/>
      </w:rPr>
    </w:pPr>
    <w:r w:rsidRPr="00A34BA6">
      <w:rPr>
        <w:rFonts w:ascii="Georgia" w:hAnsi="Georgia"/>
        <w:i/>
        <w:w w:val="79"/>
      </w:rPr>
      <w:t>p</w:t>
    </w:r>
    <w:r w:rsidRPr="008515E8">
      <w:t xml:space="preserve">: 828-698-5885 </w:t>
    </w:r>
    <w:r w:rsidRPr="00A34BA6">
      <w:rPr>
        <w:rStyle w:val="FootnoteReference"/>
        <w:w w:val="79"/>
      </w:rPr>
      <w:t>|</w:t>
    </w:r>
    <w:r w:rsidRPr="00A34BA6">
      <w:rPr>
        <w:w w:val="79"/>
      </w:rPr>
      <w:t xml:space="preserve">  </w:t>
    </w:r>
    <w:r w:rsidRPr="00A34BA6">
      <w:rPr>
        <w:rFonts w:ascii="Georgia" w:hAnsi="Georgia"/>
        <w:i/>
        <w:w w:val="79"/>
      </w:rPr>
      <w:t>f</w:t>
    </w:r>
    <w:r w:rsidRPr="00A34BA6">
      <w:rPr>
        <w:w w:val="79"/>
      </w:rPr>
      <w:t>: 828-698-5884</w:t>
    </w:r>
    <w:r>
      <w:rPr>
        <w:w w:val="79"/>
      </w:rPr>
      <w:t xml:space="preserve"> | </w:t>
    </w:r>
    <w:hyperlink r:id="rId1" w:history="1">
      <w:r w:rsidRPr="00A34BA6">
        <w:rPr>
          <w:rStyle w:val="Hyperlink"/>
          <w:w w:val="79"/>
        </w:rPr>
        <w:t>www.multiviewinc.com</w:t>
      </w:r>
    </w:hyperlink>
  </w:p>
  <w:p w14:paraId="381A21D9" w14:textId="77777777" w:rsidR="00B228BA" w:rsidRDefault="00B228BA" w:rsidP="00B228BA">
    <w:pPr>
      <w:pStyle w:val="BodyTextFooter"/>
      <w:rPr>
        <w:w w:val="79"/>
      </w:rPr>
    </w:pPr>
    <w:r w:rsidRPr="00F574D8">
      <w:rPr>
        <w:w w:val="79"/>
      </w:rPr>
      <w:t xml:space="preserve">Page </w:t>
    </w:r>
    <w:r w:rsidRPr="00F574D8">
      <w:rPr>
        <w:b/>
        <w:bCs/>
        <w:w w:val="79"/>
      </w:rPr>
      <w:fldChar w:fldCharType="begin"/>
    </w:r>
    <w:r w:rsidRPr="00F574D8">
      <w:rPr>
        <w:b/>
        <w:bCs/>
        <w:w w:val="79"/>
      </w:rPr>
      <w:instrText xml:space="preserve"> PAGE  \* Arabic  \* MERGEFORMAT </w:instrText>
    </w:r>
    <w:r w:rsidRPr="00F574D8">
      <w:rPr>
        <w:b/>
        <w:bCs/>
        <w:w w:val="79"/>
      </w:rPr>
      <w:fldChar w:fldCharType="separate"/>
    </w:r>
    <w:r w:rsidR="009B284A">
      <w:rPr>
        <w:b/>
        <w:bCs/>
        <w:noProof/>
        <w:w w:val="79"/>
      </w:rPr>
      <w:t>1</w:t>
    </w:r>
    <w:r w:rsidRPr="00F574D8">
      <w:rPr>
        <w:b/>
        <w:bCs/>
        <w:w w:val="79"/>
      </w:rPr>
      <w:fldChar w:fldCharType="end"/>
    </w:r>
    <w:r w:rsidRPr="00F574D8">
      <w:rPr>
        <w:w w:val="79"/>
      </w:rPr>
      <w:t xml:space="preserve"> of </w:t>
    </w:r>
    <w:r>
      <w:rPr>
        <w:b/>
        <w:bCs/>
        <w:noProof/>
        <w:w w:val="79"/>
      </w:rPr>
      <w:fldChar w:fldCharType="begin"/>
    </w:r>
    <w:r>
      <w:rPr>
        <w:b/>
        <w:bCs/>
        <w:noProof/>
        <w:w w:val="79"/>
      </w:rPr>
      <w:instrText xml:space="preserve"> NUMPAGES  \* Arabic  \* MERGEFORMAT </w:instrText>
    </w:r>
    <w:r>
      <w:rPr>
        <w:b/>
        <w:bCs/>
        <w:noProof/>
        <w:w w:val="79"/>
      </w:rPr>
      <w:fldChar w:fldCharType="separate"/>
    </w:r>
    <w:r w:rsidR="009B284A">
      <w:rPr>
        <w:b/>
        <w:bCs/>
        <w:noProof/>
        <w:w w:val="79"/>
      </w:rPr>
      <w:t>2</w:t>
    </w:r>
    <w:r>
      <w:rPr>
        <w:b/>
        <w:bCs/>
        <w:noProof/>
        <w:w w:val="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058F" w14:textId="77777777" w:rsidR="0029629A" w:rsidRDefault="0029629A">
      <w:r>
        <w:separator/>
      </w:r>
    </w:p>
  </w:footnote>
  <w:footnote w:type="continuationSeparator" w:id="0">
    <w:p w14:paraId="68A9972F" w14:textId="77777777" w:rsidR="0029629A" w:rsidRDefault="00296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DDBD" w14:textId="77777777" w:rsidR="00B228BA" w:rsidRDefault="00B228BA">
    <w:pPr>
      <w:pStyle w:val="Header"/>
    </w:pPr>
    <w:r>
      <w:rPr>
        <w:noProof/>
      </w:rPr>
      <w:drawing>
        <wp:anchor distT="0" distB="0" distL="114300" distR="114300" simplePos="0" relativeHeight="251659264" behindDoc="0" locked="0" layoutInCell="1" allowOverlap="1" wp14:anchorId="1C3C49EF" wp14:editId="4FED1DD4">
          <wp:simplePos x="0" y="0"/>
          <wp:positionH relativeFrom="margin">
            <wp:posOffset>-86360</wp:posOffset>
          </wp:positionH>
          <wp:positionV relativeFrom="paragraph">
            <wp:posOffset>-238760</wp:posOffset>
          </wp:positionV>
          <wp:extent cx="2306320" cy="54864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32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69E3D35" wp14:editId="0F9F0960">
          <wp:simplePos x="0" y="0"/>
          <wp:positionH relativeFrom="margin">
            <wp:posOffset>4114800</wp:posOffset>
          </wp:positionH>
          <wp:positionV relativeFrom="paragraph">
            <wp:posOffset>-283210</wp:posOffset>
          </wp:positionV>
          <wp:extent cx="2286000" cy="54546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545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66.75pt" o:bullet="t">
        <v:imagedata r:id="rId1" o:title="single cube"/>
      </v:shape>
    </w:pict>
  </w:numPicBullet>
  <w:abstractNum w:abstractNumId="0" w15:restartNumberingAfterBreak="0">
    <w:nsid w:val="FFFFFF83"/>
    <w:multiLevelType w:val="singleLevel"/>
    <w:tmpl w:val="C23AAA5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27F0B"/>
    <w:multiLevelType w:val="hybridMultilevel"/>
    <w:tmpl w:val="3D5A0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D5191"/>
    <w:multiLevelType w:val="hybridMultilevel"/>
    <w:tmpl w:val="F2C402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54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007B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8427B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795489E"/>
    <w:multiLevelType w:val="hybridMultilevel"/>
    <w:tmpl w:val="19FEAD8C"/>
    <w:lvl w:ilvl="0" w:tplc="C2A61526">
      <w:start w:val="1"/>
      <w:numFmt w:val="bullet"/>
      <w:lvlText w:val=""/>
      <w:lvlPicBulletId w:val="0"/>
      <w:lvlJc w:val="left"/>
      <w:pPr>
        <w:ind w:left="774" w:hanging="360"/>
      </w:pPr>
      <w:rPr>
        <w:rFonts w:ascii="Symbol" w:hAnsi="Symbol"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C24798A"/>
    <w:multiLevelType w:val="hybridMultilevel"/>
    <w:tmpl w:val="DAAA6BA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165F6"/>
    <w:multiLevelType w:val="hybridMultilevel"/>
    <w:tmpl w:val="08B45DE6"/>
    <w:lvl w:ilvl="0" w:tplc="C2A615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15921"/>
    <w:multiLevelType w:val="hybridMultilevel"/>
    <w:tmpl w:val="295ADC66"/>
    <w:lvl w:ilvl="0" w:tplc="C2A615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B7B56"/>
    <w:multiLevelType w:val="singleLevel"/>
    <w:tmpl w:val="A8ECF9AE"/>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50947B11"/>
    <w:multiLevelType w:val="hybridMultilevel"/>
    <w:tmpl w:val="0A34E88A"/>
    <w:lvl w:ilvl="0" w:tplc="04090003">
      <w:start w:val="1"/>
      <w:numFmt w:val="bullet"/>
      <w:lvlText w:val="o"/>
      <w:lvlJc w:val="left"/>
      <w:pPr>
        <w:ind w:left="774" w:hanging="360"/>
      </w:pPr>
      <w:rPr>
        <w:rFonts w:ascii="Courier New" w:hAnsi="Courier New" w:cs="Courier New"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52497730"/>
    <w:multiLevelType w:val="hybridMultilevel"/>
    <w:tmpl w:val="764CB114"/>
    <w:lvl w:ilvl="0" w:tplc="C2A61526">
      <w:start w:val="1"/>
      <w:numFmt w:val="bullet"/>
      <w:lvlText w:val=""/>
      <w:lvlPicBulletId w:val="0"/>
      <w:lvlJc w:val="left"/>
      <w:pPr>
        <w:ind w:left="1494" w:hanging="360"/>
      </w:pPr>
      <w:rPr>
        <w:rFonts w:ascii="Symbol" w:hAnsi="Symbol" w:hint="default"/>
        <w:color w:val="auto"/>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53B1716D"/>
    <w:multiLevelType w:val="hybridMultilevel"/>
    <w:tmpl w:val="75C6B218"/>
    <w:lvl w:ilvl="0" w:tplc="C2A615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670E1"/>
    <w:multiLevelType w:val="singleLevel"/>
    <w:tmpl w:val="A8ECF9AE"/>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6FB82A4C"/>
    <w:multiLevelType w:val="singleLevel"/>
    <w:tmpl w:val="B9A68812"/>
    <w:lvl w:ilvl="0">
      <w:start w:val="1"/>
      <w:numFmt w:val="bullet"/>
      <w:pStyle w:val="ListBullet2"/>
      <w:lvlText w:val=""/>
      <w:lvlJc w:val="left"/>
      <w:pPr>
        <w:tabs>
          <w:tab w:val="num" w:pos="360"/>
        </w:tabs>
        <w:ind w:left="360" w:hanging="360"/>
      </w:pPr>
      <w:rPr>
        <w:rFonts w:ascii="Symbol" w:hAnsi="Symbol" w:hint="default"/>
      </w:rPr>
    </w:lvl>
  </w:abstractNum>
  <w:num w:numId="1" w16cid:durableId="511605302">
    <w:abstractNumId w:val="3"/>
  </w:num>
  <w:num w:numId="2" w16cid:durableId="306979659">
    <w:abstractNumId w:val="4"/>
  </w:num>
  <w:num w:numId="3" w16cid:durableId="1206065926">
    <w:abstractNumId w:val="5"/>
  </w:num>
  <w:num w:numId="4" w16cid:durableId="356001735">
    <w:abstractNumId w:val="0"/>
  </w:num>
  <w:num w:numId="5" w16cid:durableId="738789525">
    <w:abstractNumId w:val="15"/>
  </w:num>
  <w:num w:numId="6" w16cid:durableId="700783050">
    <w:abstractNumId w:val="14"/>
  </w:num>
  <w:num w:numId="7" w16cid:durableId="1143081774">
    <w:abstractNumId w:val="10"/>
  </w:num>
  <w:num w:numId="8" w16cid:durableId="1715155916">
    <w:abstractNumId w:val="2"/>
  </w:num>
  <w:num w:numId="9" w16cid:durableId="12343161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3397250">
    <w:abstractNumId w:val="1"/>
  </w:num>
  <w:num w:numId="11" w16cid:durableId="776482911">
    <w:abstractNumId w:val="11"/>
  </w:num>
  <w:num w:numId="12" w16cid:durableId="146240921">
    <w:abstractNumId w:val="6"/>
  </w:num>
  <w:num w:numId="13" w16cid:durableId="115372393">
    <w:abstractNumId w:val="12"/>
  </w:num>
  <w:num w:numId="14" w16cid:durableId="651637791">
    <w:abstractNumId w:val="8"/>
  </w:num>
  <w:num w:numId="15" w16cid:durableId="1007951094">
    <w:abstractNumId w:val="9"/>
  </w:num>
  <w:num w:numId="16" w16cid:durableId="1009723344">
    <w:abstractNumId w:val="7"/>
  </w:num>
  <w:num w:numId="17" w16cid:durableId="253630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wMjM2NTU2sjC3NDVX0lEKTi0uzszPAykwrAUArkwgAiwAAAA="/>
  </w:docVars>
  <w:rsids>
    <w:rsidRoot w:val="008515E8"/>
    <w:rsid w:val="000738DE"/>
    <w:rsid w:val="000C28A4"/>
    <w:rsid w:val="00164B26"/>
    <w:rsid w:val="001D7BA8"/>
    <w:rsid w:val="0029629A"/>
    <w:rsid w:val="003F6407"/>
    <w:rsid w:val="00490441"/>
    <w:rsid w:val="00493286"/>
    <w:rsid w:val="004C6320"/>
    <w:rsid w:val="004D7EB6"/>
    <w:rsid w:val="00585BCA"/>
    <w:rsid w:val="007103E8"/>
    <w:rsid w:val="00763B09"/>
    <w:rsid w:val="0076556B"/>
    <w:rsid w:val="007D0582"/>
    <w:rsid w:val="007D2D13"/>
    <w:rsid w:val="007F10B0"/>
    <w:rsid w:val="00822BFC"/>
    <w:rsid w:val="008326E1"/>
    <w:rsid w:val="008515E8"/>
    <w:rsid w:val="00871CD5"/>
    <w:rsid w:val="0087246D"/>
    <w:rsid w:val="00897B34"/>
    <w:rsid w:val="009B284A"/>
    <w:rsid w:val="00A06D39"/>
    <w:rsid w:val="00B228BA"/>
    <w:rsid w:val="00B37F88"/>
    <w:rsid w:val="00BE43FE"/>
    <w:rsid w:val="00C12265"/>
    <w:rsid w:val="00C21EB9"/>
    <w:rsid w:val="00CD1A3B"/>
    <w:rsid w:val="00D61E29"/>
    <w:rsid w:val="00DD77A1"/>
    <w:rsid w:val="00E24B97"/>
    <w:rsid w:val="00E973E4"/>
    <w:rsid w:val="00EC16DD"/>
    <w:rsid w:val="00EC27AC"/>
    <w:rsid w:val="00F116E4"/>
    <w:rsid w:val="00F40CCA"/>
    <w:rsid w:val="00FB7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FDD64AA"/>
  <w15:chartTrackingRefBased/>
  <w15:docId w15:val="{CA392952-6C86-4D3E-8B0A-38CBE2F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snapToGrid w:val="0"/>
      <w:sz w:val="24"/>
    </w:rPr>
  </w:style>
  <w:style w:type="paragraph" w:styleId="ListBullet2">
    <w:name w:val="List Bullet 2"/>
    <w:basedOn w:val="Normal"/>
    <w:autoRedefine/>
    <w:pPr>
      <w:numPr>
        <w:numId w:val="5"/>
      </w:numPr>
    </w:pPr>
  </w:style>
  <w:style w:type="paragraph" w:styleId="BodyText2">
    <w:name w:val="Body Text 2"/>
    <w:basedOn w:val="Normal"/>
    <w:rPr>
      <w:i/>
    </w:rPr>
  </w:style>
  <w:style w:type="paragraph" w:styleId="BodyText3">
    <w:name w:val="Body Text 3"/>
    <w:basedOn w:val="Normal"/>
    <w:rPr>
      <w:sz w:val="23"/>
    </w:rPr>
  </w:style>
  <w:style w:type="paragraph" w:styleId="Header">
    <w:name w:val="header"/>
    <w:basedOn w:val="Normal"/>
    <w:rsid w:val="00FB7C49"/>
    <w:pPr>
      <w:tabs>
        <w:tab w:val="center" w:pos="4320"/>
        <w:tab w:val="right" w:pos="8640"/>
      </w:tabs>
    </w:pPr>
  </w:style>
  <w:style w:type="paragraph" w:styleId="Footer">
    <w:name w:val="footer"/>
    <w:basedOn w:val="Normal"/>
    <w:rsid w:val="00FB7C49"/>
    <w:pPr>
      <w:tabs>
        <w:tab w:val="center" w:pos="4320"/>
        <w:tab w:val="right" w:pos="8640"/>
      </w:tabs>
    </w:pPr>
  </w:style>
  <w:style w:type="character" w:styleId="Hyperlink">
    <w:name w:val="Hyperlink"/>
    <w:basedOn w:val="DefaultParagraphFont"/>
    <w:rsid w:val="00FB7C49"/>
    <w:rPr>
      <w:color w:val="0000FF"/>
      <w:u w:val="single"/>
    </w:rPr>
  </w:style>
  <w:style w:type="paragraph" w:customStyle="1" w:styleId="BodyTextFooter">
    <w:name w:val="Body Text Footer"/>
    <w:basedOn w:val="BodyText"/>
    <w:qFormat/>
    <w:rsid w:val="00B228BA"/>
    <w:pPr>
      <w:widowControl w:val="0"/>
      <w:jc w:val="center"/>
    </w:pPr>
    <w:rPr>
      <w:rFonts w:ascii="Calibri" w:eastAsia="Lucida Sans Unicode" w:hAnsi="Calibri" w:cs="Calibri"/>
      <w:i w:val="0"/>
      <w:snapToGrid/>
      <w:w w:val="80"/>
      <w:szCs w:val="24"/>
    </w:rPr>
  </w:style>
  <w:style w:type="character" w:styleId="FootnoteReference">
    <w:name w:val="footnote reference"/>
    <w:rsid w:val="00B228BA"/>
    <w:rPr>
      <w:vertAlign w:val="superscript"/>
    </w:rPr>
  </w:style>
  <w:style w:type="paragraph" w:styleId="ListParagraph">
    <w:name w:val="List Paragraph"/>
    <w:basedOn w:val="Normal"/>
    <w:uiPriority w:val="34"/>
    <w:qFormat/>
    <w:rsid w:val="00B228BA"/>
    <w:pPr>
      <w:widowControl w:val="0"/>
      <w:suppressAutoHyphens/>
      <w:ind w:left="720"/>
      <w:contextualSpacing/>
    </w:pPr>
    <w:rPr>
      <w:rFonts w:ascii="Georgia" w:eastAsia="Lucida Sans Unicode"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8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multiviewin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VIB%20Website\MVIB%20Website\sites\default\files\agreements\DD%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Agreement.dotx</Template>
  <TotalTime>0</TotalTime>
  <Pages>2</Pages>
  <Words>429</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Dear Mary,</vt:lpstr>
    </vt:vector>
  </TitlesOfParts>
  <Company>Multi-View Incorporated Benchmarking</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Dashboard (DD) Agreement</dc:title>
  <dc:subject/>
  <dc:creator>Greg</dc:creator>
  <cp:keywords>DD; Agreement; Decision; Dashboard; MVIB; Multi-View</cp:keywords>
  <cp:lastModifiedBy>David Ash</cp:lastModifiedBy>
  <cp:revision>2</cp:revision>
  <cp:lastPrinted>2001-12-06T19:47:00Z</cp:lastPrinted>
  <dcterms:created xsi:type="dcterms:W3CDTF">2023-01-20T20:47:00Z</dcterms:created>
  <dcterms:modified xsi:type="dcterms:W3CDTF">2023-01-20T20:47:00Z</dcterms:modified>
</cp:coreProperties>
</file>